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79" w:type="dxa"/>
        <w:tblInd w:w="-318" w:type="dxa"/>
        <w:tblLook w:val="04A0" w:firstRow="1" w:lastRow="0" w:firstColumn="1" w:lastColumn="0" w:noHBand="0" w:noVBand="1"/>
      </w:tblPr>
      <w:tblGrid>
        <w:gridCol w:w="5246"/>
        <w:gridCol w:w="3933"/>
      </w:tblGrid>
      <w:tr w:rsidR="0041277D" w:rsidRPr="0041277D" w14:paraId="03F9D41B" w14:textId="77777777" w:rsidTr="00A021C8">
        <w:tc>
          <w:tcPr>
            <w:tcW w:w="5246" w:type="dxa"/>
          </w:tcPr>
          <w:p w14:paraId="0A4D1645" w14:textId="77777777" w:rsidR="00657B53" w:rsidRPr="00657B53" w:rsidRDefault="00657B53" w:rsidP="00657B53">
            <w:pPr>
              <w:widowControl w:val="0"/>
              <w:ind w:right="28"/>
              <w:jc w:val="both"/>
              <w:rPr>
                <w:sz w:val="28"/>
                <w:szCs w:val="28"/>
              </w:rPr>
            </w:pPr>
            <w:r w:rsidRPr="00657B53">
              <w:rPr>
                <w:b/>
                <w:sz w:val="28"/>
                <w:szCs w:val="28"/>
              </w:rPr>
              <w:t xml:space="preserve">Ініціатор: </w:t>
            </w:r>
            <w:r w:rsidRPr="00657B53">
              <w:rPr>
                <w:sz w:val="28"/>
                <w:szCs w:val="28"/>
              </w:rPr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4A5C14FB" w14:textId="77777777" w:rsidR="00657B53" w:rsidRPr="00657B53" w:rsidRDefault="00657B53" w:rsidP="00657B53">
            <w:pPr>
              <w:widowControl w:val="0"/>
              <w:ind w:right="28"/>
              <w:jc w:val="both"/>
              <w:rPr>
                <w:b/>
                <w:sz w:val="28"/>
                <w:szCs w:val="28"/>
              </w:rPr>
            </w:pPr>
          </w:p>
          <w:p w14:paraId="499DB8B3" w14:textId="77777777" w:rsidR="00657B53" w:rsidRPr="00657B53" w:rsidRDefault="00657B53" w:rsidP="00657B53">
            <w:pPr>
              <w:widowControl w:val="0"/>
              <w:ind w:right="28"/>
              <w:jc w:val="both"/>
              <w:rPr>
                <w:sz w:val="28"/>
                <w:szCs w:val="28"/>
              </w:rPr>
            </w:pPr>
            <w:r w:rsidRPr="00657B53">
              <w:rPr>
                <w:b/>
                <w:sz w:val="28"/>
                <w:szCs w:val="28"/>
              </w:rPr>
              <w:t xml:space="preserve">Автор: </w:t>
            </w:r>
            <w:r w:rsidRPr="00657B53">
              <w:rPr>
                <w:color w:val="000000"/>
                <w:kern w:val="16"/>
                <w:sz w:val="28"/>
                <w:szCs w:val="28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  <w:p w14:paraId="2D85ACFB" w14:textId="257EBE09" w:rsidR="0041277D" w:rsidRPr="0041277D" w:rsidRDefault="0041277D" w:rsidP="003C3761">
            <w:pPr>
              <w:widowControl w:val="0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hideMark/>
          </w:tcPr>
          <w:p w14:paraId="7C49E1A3" w14:textId="77777777" w:rsidR="0041277D" w:rsidRPr="0041277D" w:rsidRDefault="0041277D" w:rsidP="0041277D">
            <w:pPr>
              <w:jc w:val="right"/>
              <w:rPr>
                <w:b/>
                <w:bCs/>
                <w:sz w:val="28"/>
                <w:szCs w:val="28"/>
              </w:rPr>
            </w:pPr>
            <w:r w:rsidRPr="0041277D">
              <w:rPr>
                <w:b/>
                <w:bCs/>
                <w:sz w:val="28"/>
                <w:szCs w:val="28"/>
              </w:rPr>
              <w:t>ПРОЄКТ</w:t>
            </w:r>
          </w:p>
          <w:p w14:paraId="39621CDB" w14:textId="4ECD8D0E" w:rsidR="0041277D" w:rsidRPr="0041277D" w:rsidRDefault="00294530" w:rsidP="0029453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="00E27AC1">
              <w:rPr>
                <w:b/>
                <w:bCs/>
                <w:sz w:val="28"/>
                <w:szCs w:val="28"/>
                <w:lang w:eastAsia="en-US"/>
              </w:rPr>
              <w:t xml:space="preserve">    </w:t>
            </w:r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 w:rsidR="00E27AC1">
              <w:rPr>
                <w:b/>
                <w:bCs/>
                <w:sz w:val="28"/>
                <w:szCs w:val="28"/>
                <w:lang w:eastAsia="en-US"/>
              </w:rPr>
              <w:t>2093ПР</w:t>
            </w:r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E27AC1">
              <w:rPr>
                <w:b/>
                <w:bCs/>
                <w:sz w:val="28"/>
                <w:szCs w:val="28"/>
                <w:lang w:eastAsia="en-US"/>
              </w:rPr>
              <w:t>01-16</w:t>
            </w:r>
            <w:r w:rsidR="0041277D" w:rsidRPr="0041277D">
              <w:rPr>
                <w:b/>
                <w:bCs/>
                <w:sz w:val="28"/>
                <w:szCs w:val="28"/>
                <w:lang w:eastAsia="en-US"/>
              </w:rPr>
              <w:t xml:space="preserve">     </w:t>
            </w:r>
          </w:p>
        </w:tc>
      </w:tr>
    </w:tbl>
    <w:bookmarkStart w:id="0" w:name="_MON_1146316109"/>
    <w:bookmarkEnd w:id="0"/>
    <w:p w14:paraId="224ABB6B" w14:textId="77777777" w:rsidR="0041277D" w:rsidRPr="0041277D" w:rsidRDefault="0041277D" w:rsidP="0041277D">
      <w:pPr>
        <w:jc w:val="center"/>
        <w:rPr>
          <w:b/>
          <w:sz w:val="28"/>
          <w:szCs w:val="28"/>
        </w:rPr>
      </w:pPr>
      <w:r w:rsidRPr="0041277D">
        <w:rPr>
          <w:sz w:val="28"/>
          <w:szCs w:val="28"/>
        </w:rPr>
        <w:object w:dxaOrig="810" w:dyaOrig="930" w14:anchorId="3D7C5E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31847243" r:id="rId8"/>
        </w:object>
      </w:r>
    </w:p>
    <w:p w14:paraId="2804C6C6" w14:textId="3EA941F4" w:rsidR="0041277D" w:rsidRDefault="0041277D" w:rsidP="0041277D">
      <w:pPr>
        <w:jc w:val="center"/>
        <w:rPr>
          <w:b/>
          <w:sz w:val="28"/>
          <w:szCs w:val="28"/>
        </w:rPr>
      </w:pPr>
      <w:r w:rsidRPr="0041277D">
        <w:rPr>
          <w:b/>
          <w:sz w:val="28"/>
          <w:szCs w:val="28"/>
        </w:rPr>
        <w:t>ЗАКАРПАТСЬКА ОБЛАСНА РАДА</w:t>
      </w:r>
    </w:p>
    <w:p w14:paraId="7E540EBF" w14:textId="77777777" w:rsidR="00E27AC1" w:rsidRPr="0041277D" w:rsidRDefault="00E27AC1" w:rsidP="0041277D">
      <w:pPr>
        <w:jc w:val="center"/>
        <w:rPr>
          <w:b/>
          <w:sz w:val="28"/>
          <w:szCs w:val="28"/>
        </w:rPr>
      </w:pPr>
    </w:p>
    <w:p w14:paraId="5A4A57AB" w14:textId="559B5F50" w:rsidR="0041277D" w:rsidRPr="0041277D" w:rsidRDefault="00E27AC1" w:rsidP="004127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Восьма</w:t>
      </w:r>
      <w:r w:rsidR="0041277D" w:rsidRPr="0041277D">
        <w:rPr>
          <w:b/>
          <w:sz w:val="28"/>
          <w:szCs w:val="28"/>
        </w:rPr>
        <w:t xml:space="preserve"> сесія VІІІ скликання</w:t>
      </w:r>
    </w:p>
    <w:p w14:paraId="6F8CEAED" w14:textId="77777777" w:rsidR="00E27AC1" w:rsidRDefault="00E27AC1" w:rsidP="0041277D">
      <w:pPr>
        <w:jc w:val="center"/>
        <w:rPr>
          <w:b/>
          <w:bCs/>
          <w:sz w:val="28"/>
          <w:szCs w:val="28"/>
        </w:rPr>
      </w:pPr>
    </w:p>
    <w:p w14:paraId="71122EBC" w14:textId="44A4563B" w:rsidR="0041277D" w:rsidRPr="0041277D" w:rsidRDefault="0041277D" w:rsidP="0041277D">
      <w:pPr>
        <w:jc w:val="center"/>
        <w:rPr>
          <w:b/>
          <w:bCs/>
          <w:sz w:val="28"/>
          <w:szCs w:val="28"/>
        </w:rPr>
      </w:pPr>
      <w:r w:rsidRPr="0041277D">
        <w:rPr>
          <w:b/>
          <w:bCs/>
          <w:sz w:val="28"/>
          <w:szCs w:val="28"/>
        </w:rPr>
        <w:t>Р І Ш Е Н Н Я</w:t>
      </w:r>
    </w:p>
    <w:p w14:paraId="6197C68D" w14:textId="77777777" w:rsidR="0041277D" w:rsidRPr="0041277D" w:rsidRDefault="0041277D" w:rsidP="0041277D">
      <w:pPr>
        <w:jc w:val="center"/>
        <w:rPr>
          <w:b/>
          <w:bCs/>
          <w:sz w:val="28"/>
          <w:szCs w:val="28"/>
        </w:rPr>
      </w:pPr>
    </w:p>
    <w:p w14:paraId="16A8EA90" w14:textId="22F5B83D" w:rsidR="0041277D" w:rsidRPr="0041277D" w:rsidRDefault="0041277D" w:rsidP="0041277D">
      <w:pPr>
        <w:jc w:val="both"/>
        <w:rPr>
          <w:b/>
          <w:sz w:val="28"/>
          <w:szCs w:val="28"/>
        </w:rPr>
      </w:pP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>202</w:t>
      </w:r>
      <w:r w:rsidR="003C3761">
        <w:rPr>
          <w:b/>
          <w:sz w:val="28"/>
          <w:szCs w:val="28"/>
        </w:rPr>
        <w:t>2</w:t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 xml:space="preserve">     </w:t>
      </w:r>
      <w:r w:rsidR="00E27AC1">
        <w:rPr>
          <w:b/>
          <w:sz w:val="28"/>
          <w:szCs w:val="28"/>
        </w:rPr>
        <w:t xml:space="preserve">  </w:t>
      </w:r>
      <w:r w:rsidRPr="0041277D">
        <w:rPr>
          <w:b/>
          <w:sz w:val="28"/>
          <w:szCs w:val="28"/>
        </w:rPr>
        <w:t>Ужгород</w:t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</w:r>
      <w:r w:rsidRPr="0041277D">
        <w:rPr>
          <w:b/>
          <w:sz w:val="28"/>
          <w:szCs w:val="28"/>
        </w:rPr>
        <w:tab/>
        <w:t>№</w:t>
      </w:r>
    </w:p>
    <w:p w14:paraId="693B59E5" w14:textId="77777777" w:rsidR="0041277D" w:rsidRDefault="0041277D" w:rsidP="00C95837">
      <w:pPr>
        <w:jc w:val="both"/>
        <w:rPr>
          <w:b/>
          <w:sz w:val="28"/>
        </w:rPr>
      </w:pPr>
    </w:p>
    <w:p w14:paraId="24F4A040" w14:textId="77777777" w:rsidR="0041277D" w:rsidRDefault="0041277D" w:rsidP="0041277D">
      <w:pPr>
        <w:ind w:right="4110"/>
        <w:rPr>
          <w:b/>
          <w:sz w:val="28"/>
        </w:rPr>
      </w:pPr>
    </w:p>
    <w:p w14:paraId="1F773660" w14:textId="77777777" w:rsidR="009D30CA" w:rsidRDefault="0041277D" w:rsidP="00E27AC1">
      <w:pPr>
        <w:tabs>
          <w:tab w:val="left" w:pos="4678"/>
        </w:tabs>
        <w:ind w:right="4819"/>
        <w:jc w:val="both"/>
        <w:rPr>
          <w:b/>
          <w:sz w:val="28"/>
          <w:szCs w:val="28"/>
        </w:rPr>
      </w:pPr>
      <w:r>
        <w:rPr>
          <w:b/>
          <w:sz w:val="28"/>
        </w:rPr>
        <w:t>Про</w:t>
      </w:r>
      <w:r w:rsidR="00BF7222">
        <w:rPr>
          <w:b/>
          <w:sz w:val="28"/>
        </w:rPr>
        <w:t xml:space="preserve"> </w:t>
      </w:r>
      <w:r w:rsidR="003C3761">
        <w:rPr>
          <w:b/>
          <w:sz w:val="28"/>
        </w:rPr>
        <w:t>внесення змін до рішення обласної ради від 19.05.2022 № 596 «</w:t>
      </w:r>
      <w:r w:rsidR="003C3761" w:rsidRPr="003C3761">
        <w:rPr>
          <w:b/>
          <w:sz w:val="28"/>
        </w:rPr>
        <w:t>Про тимчасові заходи управління майном спільної власності територіальних громад сіл, селищ, міст Закарпатської області</w:t>
      </w:r>
      <w:r w:rsidR="003C3761" w:rsidRPr="009D30CA">
        <w:rPr>
          <w:b/>
          <w:sz w:val="28"/>
          <w:szCs w:val="28"/>
        </w:rPr>
        <w:t>»</w:t>
      </w:r>
      <w:r w:rsidR="009D30CA" w:rsidRPr="009D30CA">
        <w:rPr>
          <w:b/>
          <w:sz w:val="28"/>
          <w:szCs w:val="28"/>
        </w:rPr>
        <w:t xml:space="preserve"> </w:t>
      </w:r>
    </w:p>
    <w:p w14:paraId="57B48CF8" w14:textId="7D58D396" w:rsidR="0041277D" w:rsidRDefault="009D30CA" w:rsidP="00E27AC1">
      <w:pPr>
        <w:tabs>
          <w:tab w:val="left" w:pos="4678"/>
        </w:tabs>
        <w:ind w:right="4819"/>
        <w:jc w:val="both"/>
        <w:rPr>
          <w:b/>
          <w:sz w:val="28"/>
        </w:rPr>
      </w:pPr>
      <w:r w:rsidRPr="009D30CA">
        <w:rPr>
          <w:b/>
          <w:sz w:val="28"/>
          <w:szCs w:val="28"/>
        </w:rPr>
        <w:t>(зі змінами від 28.07.2022</w:t>
      </w:r>
      <w:r>
        <w:rPr>
          <w:b/>
          <w:sz w:val="28"/>
          <w:szCs w:val="28"/>
        </w:rPr>
        <w:t>)</w:t>
      </w:r>
      <w:r w:rsidR="00BF7222" w:rsidRPr="009D30CA">
        <w:rPr>
          <w:b/>
          <w:sz w:val="28"/>
        </w:rPr>
        <w:tab/>
      </w:r>
    </w:p>
    <w:p w14:paraId="4490D824" w14:textId="77777777" w:rsidR="0041277D" w:rsidRDefault="0041277D" w:rsidP="00C95837">
      <w:pPr>
        <w:jc w:val="both"/>
        <w:rPr>
          <w:b/>
          <w:sz w:val="28"/>
        </w:rPr>
      </w:pPr>
    </w:p>
    <w:p w14:paraId="129DCDE6" w14:textId="51A4C792" w:rsidR="007F7A49" w:rsidRPr="003A625A" w:rsidRDefault="007F7A49" w:rsidP="00657B53">
      <w:pPr>
        <w:jc w:val="both"/>
        <w:rPr>
          <w:b/>
          <w:sz w:val="28"/>
          <w:szCs w:val="28"/>
        </w:rPr>
      </w:pPr>
      <w:r w:rsidRPr="003A625A">
        <w:rPr>
          <w:b/>
          <w:sz w:val="28"/>
        </w:rPr>
        <w:t xml:space="preserve"> </w:t>
      </w:r>
      <w:r w:rsidRPr="003A625A">
        <w:rPr>
          <w:sz w:val="28"/>
          <w:szCs w:val="28"/>
        </w:rPr>
        <w:tab/>
        <w:t>Відповідно до статей 43, 60 Закону України «Про місцеве самоврядування в</w:t>
      </w:r>
      <w:r w:rsidR="002D612F" w:rsidRPr="003A625A">
        <w:rPr>
          <w:sz w:val="28"/>
          <w:szCs w:val="28"/>
        </w:rPr>
        <w:t xml:space="preserve"> Україні», </w:t>
      </w:r>
      <w:r w:rsidR="003C3761" w:rsidRPr="003C3761">
        <w:rPr>
          <w:rFonts w:eastAsia="TimesNewRoman"/>
          <w:sz w:val="28"/>
          <w:szCs w:val="28"/>
        </w:rPr>
        <w:t>Закону України «Про правовий режим воєнного стану», Закону України «Про затвердження Указу Президента України від 24.02.2022 № 64/2022», враховуючи розпорядження Закарпатської обласної військової адміністрації від 04.03.2022 № 20 «Про забезпечення виконання заходів здійснення правового режиму воєнного стану» (зі змінами та доповненнями) та від 16.03.2022 № 51 «Про перелік органів, що залучаються до здійснення заходів правового режиму воєнного стану»,</w:t>
      </w:r>
      <w:r w:rsidR="003C3761">
        <w:rPr>
          <w:rFonts w:eastAsia="TimesNewRoman"/>
          <w:sz w:val="28"/>
          <w:szCs w:val="28"/>
        </w:rPr>
        <w:t xml:space="preserve"> обласна рада</w:t>
      </w:r>
      <w:r w:rsidR="00410257">
        <w:rPr>
          <w:rFonts w:eastAsia="TimesNewRoman"/>
          <w:sz w:val="28"/>
          <w:szCs w:val="28"/>
        </w:rPr>
        <w:t xml:space="preserve"> </w:t>
      </w:r>
      <w:r w:rsidR="003C3761">
        <w:rPr>
          <w:rFonts w:eastAsia="TimesNewRoman"/>
          <w:sz w:val="28"/>
          <w:szCs w:val="28"/>
        </w:rPr>
        <w:t xml:space="preserve">        </w:t>
      </w:r>
      <w:r w:rsidRPr="003A625A">
        <w:rPr>
          <w:b/>
          <w:sz w:val="28"/>
          <w:szCs w:val="28"/>
        </w:rPr>
        <w:t>в и р і ш и л а:</w:t>
      </w:r>
    </w:p>
    <w:p w14:paraId="4AF0BE2E" w14:textId="77777777" w:rsidR="00CB1E0F" w:rsidRPr="002A5074" w:rsidRDefault="00CB1E0F" w:rsidP="002A5074">
      <w:pPr>
        <w:rPr>
          <w:sz w:val="28"/>
          <w:szCs w:val="28"/>
        </w:rPr>
      </w:pPr>
    </w:p>
    <w:p w14:paraId="10BCCB72" w14:textId="3FC77207" w:rsidR="003C3761" w:rsidRDefault="009D30CA" w:rsidP="003C3761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>
        <w:rPr>
          <w:rFonts w:ascii="Times New Roman" w:eastAsia="TimesNewRoman" w:hAnsi="Times New Roman"/>
          <w:sz w:val="28"/>
          <w:szCs w:val="28"/>
          <w:lang w:val="uk-UA"/>
        </w:rPr>
        <w:t xml:space="preserve">Внести зміни до </w:t>
      </w:r>
      <w:r w:rsidR="003C3761">
        <w:rPr>
          <w:rFonts w:ascii="Times New Roman" w:eastAsia="TimesNewRoman" w:hAnsi="Times New Roman"/>
          <w:sz w:val="28"/>
          <w:szCs w:val="28"/>
          <w:lang w:val="uk-UA"/>
        </w:rPr>
        <w:t xml:space="preserve">рішення </w:t>
      </w:r>
      <w:r w:rsidR="003C3761" w:rsidRPr="003C3761">
        <w:rPr>
          <w:rFonts w:ascii="Times New Roman" w:eastAsia="TimesNewRoman" w:hAnsi="Times New Roman"/>
          <w:sz w:val="28"/>
          <w:szCs w:val="28"/>
          <w:lang w:val="uk-UA"/>
        </w:rPr>
        <w:t xml:space="preserve">обласної ради від 19.05.2022 № 596 «Про тимчасові заходи управління майном спільної власності територіальних </w:t>
      </w:r>
      <w:r w:rsidR="003C3761" w:rsidRPr="003C3761">
        <w:rPr>
          <w:rFonts w:ascii="Times New Roman" w:eastAsia="TimesNewRoman" w:hAnsi="Times New Roman"/>
          <w:sz w:val="28"/>
          <w:szCs w:val="28"/>
          <w:lang w:val="uk-UA"/>
        </w:rPr>
        <w:lastRenderedPageBreak/>
        <w:t>громад сіл, селищ, міст Закарпатської області»</w:t>
      </w:r>
      <w:r>
        <w:rPr>
          <w:rFonts w:ascii="Times New Roman" w:eastAsia="TimesNewRoman" w:hAnsi="Times New Roman"/>
          <w:sz w:val="28"/>
          <w:szCs w:val="28"/>
          <w:lang w:val="uk-UA"/>
        </w:rPr>
        <w:t xml:space="preserve"> (зі змінами  від 28.07.2022), доповнивши пункт 1 зазначеного рішення</w:t>
      </w:r>
      <w:r w:rsidR="003C3761">
        <w:rPr>
          <w:rFonts w:ascii="Times New Roman" w:eastAsia="TimesNewRoman" w:hAnsi="Times New Roman"/>
          <w:sz w:val="28"/>
          <w:szCs w:val="28"/>
          <w:lang w:val="uk-UA"/>
        </w:rPr>
        <w:t xml:space="preserve"> абзацом п’ятим </w:t>
      </w:r>
      <w:r>
        <w:rPr>
          <w:rFonts w:ascii="Times New Roman" w:eastAsia="TimesNewRoman" w:hAnsi="Times New Roman"/>
          <w:sz w:val="28"/>
          <w:szCs w:val="28"/>
          <w:lang w:val="uk-UA"/>
        </w:rPr>
        <w:t>такого</w:t>
      </w:r>
      <w:r w:rsidR="003C3761">
        <w:rPr>
          <w:rFonts w:ascii="Times New Roman" w:eastAsia="TimesNewRoman" w:hAnsi="Times New Roman"/>
          <w:sz w:val="28"/>
          <w:szCs w:val="28"/>
          <w:lang w:val="uk-UA"/>
        </w:rPr>
        <w:t xml:space="preserve"> змісту:</w:t>
      </w:r>
    </w:p>
    <w:p w14:paraId="35D59AFF" w14:textId="609E4ACE" w:rsidR="003C3761" w:rsidRPr="003C3761" w:rsidRDefault="003C3761" w:rsidP="00B71576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>
        <w:rPr>
          <w:rFonts w:ascii="Times New Roman" w:eastAsia="TimesNewRoman" w:hAnsi="Times New Roman"/>
          <w:sz w:val="28"/>
          <w:szCs w:val="28"/>
          <w:lang w:val="uk-UA"/>
        </w:rPr>
        <w:t>«</w:t>
      </w:r>
      <w:r w:rsidR="00B71576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NewRoman" w:hAnsi="Times New Roman"/>
          <w:sz w:val="28"/>
          <w:szCs w:val="28"/>
          <w:lang w:val="uk-UA"/>
        </w:rPr>
        <w:t xml:space="preserve">- </w:t>
      </w:r>
      <w:r w:rsidR="00B71576" w:rsidRPr="00B71576">
        <w:rPr>
          <w:rFonts w:ascii="Times New Roman" w:eastAsia="TimesNewRoman" w:hAnsi="Times New Roman"/>
          <w:sz w:val="28"/>
          <w:szCs w:val="28"/>
          <w:lang w:val="uk-UA"/>
        </w:rPr>
        <w:t>забезпечення тимчасового розміщення</w:t>
      </w:r>
      <w:r w:rsidR="00B71576" w:rsidRPr="00B71576">
        <w:rPr>
          <w:lang w:val="uk-UA"/>
        </w:rPr>
        <w:t xml:space="preserve"> </w:t>
      </w:r>
      <w:r w:rsidR="00B71576">
        <w:rPr>
          <w:rFonts w:ascii="Times New Roman" w:eastAsia="TimesNewRoman" w:hAnsi="Times New Roman"/>
          <w:sz w:val="28"/>
          <w:szCs w:val="28"/>
          <w:lang w:val="uk-UA"/>
        </w:rPr>
        <w:t>органів</w:t>
      </w:r>
      <w:r w:rsidR="00B71576" w:rsidRPr="00B71576">
        <w:rPr>
          <w:rFonts w:ascii="Times New Roman" w:eastAsia="TimesNewRoman" w:hAnsi="Times New Roman"/>
          <w:sz w:val="28"/>
          <w:szCs w:val="28"/>
          <w:lang w:val="uk-UA"/>
        </w:rPr>
        <w:t xml:space="preserve"> державної влади, органів місцевого самоврядування, підприємств, установ, організаці</w:t>
      </w:r>
      <w:r w:rsidR="00B71576">
        <w:rPr>
          <w:rFonts w:ascii="Times New Roman" w:eastAsia="TimesNewRoman" w:hAnsi="Times New Roman"/>
          <w:sz w:val="28"/>
          <w:szCs w:val="28"/>
          <w:lang w:val="uk-UA"/>
        </w:rPr>
        <w:t>й</w:t>
      </w:r>
      <w:r w:rsidR="00B71576" w:rsidRPr="00B71576">
        <w:rPr>
          <w:rFonts w:ascii="Times New Roman" w:eastAsia="TimesNewRoman" w:hAnsi="Times New Roman"/>
          <w:sz w:val="28"/>
          <w:szCs w:val="28"/>
          <w:lang w:val="uk-UA"/>
        </w:rPr>
        <w:t xml:space="preserve"> комунальної та державної форми власності, які задовольняють потреби Збройних </w:t>
      </w:r>
      <w:r w:rsidR="009D30CA">
        <w:rPr>
          <w:rFonts w:ascii="Times New Roman" w:eastAsia="TimesNewRoman" w:hAnsi="Times New Roman"/>
          <w:sz w:val="28"/>
          <w:szCs w:val="28"/>
          <w:lang w:val="uk-UA"/>
        </w:rPr>
        <w:t>с</w:t>
      </w:r>
      <w:r w:rsidR="00B71576" w:rsidRPr="00B71576">
        <w:rPr>
          <w:rFonts w:ascii="Times New Roman" w:eastAsia="TimesNewRoman" w:hAnsi="Times New Roman"/>
          <w:sz w:val="28"/>
          <w:szCs w:val="28"/>
          <w:lang w:val="uk-UA"/>
        </w:rPr>
        <w:t>ил</w:t>
      </w:r>
      <w:r w:rsidR="00B71576">
        <w:rPr>
          <w:rFonts w:ascii="Times New Roman" w:eastAsia="TimesNewRoman" w:hAnsi="Times New Roman"/>
          <w:sz w:val="28"/>
          <w:szCs w:val="28"/>
          <w:lang w:val="uk-UA"/>
        </w:rPr>
        <w:t xml:space="preserve"> України, інших військових формувань </w:t>
      </w:r>
      <w:r w:rsidR="00B71576" w:rsidRPr="00B71576">
        <w:rPr>
          <w:rFonts w:ascii="Times New Roman" w:eastAsia="TimesNewRoman" w:hAnsi="Times New Roman"/>
          <w:sz w:val="28"/>
          <w:szCs w:val="28"/>
          <w:lang w:val="uk-UA"/>
        </w:rPr>
        <w:t>у межах об’єктів нерухомого майна, що належать до спільної власності територіальних громад сіл, селищ, міст Закарпатської області, на період дії воєнного стану та на 90 календарних днів після його припинення</w:t>
      </w:r>
      <w:r w:rsidR="00B71576">
        <w:rPr>
          <w:rFonts w:ascii="Times New Roman" w:eastAsia="TimesNewRoman" w:hAnsi="Times New Roman"/>
          <w:sz w:val="28"/>
          <w:szCs w:val="28"/>
          <w:lang w:val="uk-UA"/>
        </w:rPr>
        <w:t>».</w:t>
      </w:r>
    </w:p>
    <w:p w14:paraId="5EA80685" w14:textId="77777777" w:rsidR="007F7A49" w:rsidRPr="0034515A" w:rsidRDefault="0062375E" w:rsidP="002A5074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742F0D">
        <w:rPr>
          <w:rFonts w:ascii="Times New Roman" w:eastAsia="TimesNewRoman" w:hAnsi="Times New Roman"/>
          <w:sz w:val="28"/>
          <w:szCs w:val="28"/>
          <w:lang w:val="uk-UA"/>
        </w:rPr>
        <w:t>Контроль за виконанням цього рішення покласти</w:t>
      </w:r>
      <w:r w:rsidRPr="0034515A">
        <w:rPr>
          <w:rFonts w:ascii="Times New Roman" w:eastAsia="TimesNewRoman" w:hAnsi="Times New Roman"/>
          <w:sz w:val="28"/>
          <w:szCs w:val="28"/>
        </w:rPr>
        <w:t xml:space="preserve"> на заступника голови </w:t>
      </w:r>
      <w:r w:rsidR="00300845" w:rsidRPr="0034515A">
        <w:rPr>
          <w:rFonts w:ascii="Times New Roman" w:eastAsia="TimesNewRoman" w:hAnsi="Times New Roman"/>
          <w:sz w:val="28"/>
          <w:szCs w:val="28"/>
        </w:rPr>
        <w:t xml:space="preserve">обласної </w:t>
      </w:r>
      <w:r w:rsidRPr="0034515A">
        <w:rPr>
          <w:rFonts w:ascii="Times New Roman" w:eastAsia="TimesNewRoman" w:hAnsi="Times New Roman"/>
          <w:sz w:val="28"/>
          <w:szCs w:val="28"/>
        </w:rPr>
        <w:t xml:space="preserve">ради та постійну комісію обласної ради з питань </w:t>
      </w:r>
      <w:r w:rsidR="005A5367" w:rsidRPr="0034515A">
        <w:rPr>
          <w:rFonts w:ascii="Times New Roman" w:eastAsia="TimesNewRoman" w:hAnsi="Times New Roman"/>
          <w:sz w:val="28"/>
          <w:szCs w:val="28"/>
        </w:rPr>
        <w:t>регіонального розвитку, комунального майна та приватизації.</w:t>
      </w:r>
    </w:p>
    <w:p w14:paraId="6F0F0D02" w14:textId="77777777" w:rsidR="00104D28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14:paraId="2F72E6C3" w14:textId="77777777" w:rsidR="00104D28" w:rsidRPr="003A625A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14:paraId="62ADB818" w14:textId="77777777" w:rsidR="00F84073" w:rsidRPr="003A625A" w:rsidRDefault="007F7A49" w:rsidP="00C95837">
      <w:pPr>
        <w:pStyle w:val="a8"/>
        <w:tabs>
          <w:tab w:val="left" w:pos="6946"/>
        </w:tabs>
      </w:pPr>
      <w:r w:rsidRPr="003A625A">
        <w:rPr>
          <w:b/>
          <w:sz w:val="28"/>
        </w:rPr>
        <w:t xml:space="preserve">Голова ради                                    </w:t>
      </w:r>
      <w:r w:rsidR="00B71576">
        <w:rPr>
          <w:b/>
          <w:sz w:val="28"/>
        </w:rPr>
        <w:t xml:space="preserve">                                  Володимир ЧУБІРКО</w:t>
      </w:r>
    </w:p>
    <w:sectPr w:rsidR="00F84073" w:rsidRPr="003A625A" w:rsidSect="00B71576">
      <w:headerReference w:type="even" r:id="rId9"/>
      <w:headerReference w:type="default" r:id="rId10"/>
      <w:pgSz w:w="11906" w:h="16838" w:code="9"/>
      <w:pgMar w:top="1134" w:right="850" w:bottom="1276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AB486" w14:textId="77777777" w:rsidR="00437E71" w:rsidRDefault="00437E71" w:rsidP="007F7A49">
      <w:r>
        <w:separator/>
      </w:r>
    </w:p>
  </w:endnote>
  <w:endnote w:type="continuationSeparator" w:id="0">
    <w:p w14:paraId="709C2A85" w14:textId="77777777" w:rsidR="00437E71" w:rsidRDefault="00437E71" w:rsidP="007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ABEF" w14:textId="77777777" w:rsidR="00437E71" w:rsidRDefault="00437E71" w:rsidP="007F7A49">
      <w:r>
        <w:separator/>
      </w:r>
    </w:p>
  </w:footnote>
  <w:footnote w:type="continuationSeparator" w:id="0">
    <w:p w14:paraId="54BBAE94" w14:textId="77777777" w:rsidR="00437E71" w:rsidRDefault="00437E71" w:rsidP="007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A4CDC" w14:textId="77777777" w:rsidR="00616E75" w:rsidRDefault="001257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35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5737C25" w14:textId="77777777" w:rsidR="00616E75" w:rsidRDefault="00657B5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1CFD" w14:textId="77777777" w:rsidR="00616E75" w:rsidRDefault="00657B53">
    <w:pPr>
      <w:pStyle w:val="a6"/>
    </w:pPr>
  </w:p>
  <w:p w14:paraId="1423DF58" w14:textId="77777777" w:rsidR="007F7A49" w:rsidRDefault="007F7A49">
    <w:pPr>
      <w:pStyle w:val="a6"/>
    </w:pPr>
  </w:p>
  <w:p w14:paraId="3F3BE6BF" w14:textId="77777777" w:rsidR="007F7A49" w:rsidRDefault="007F7A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06BC"/>
    <w:multiLevelType w:val="hybridMultilevel"/>
    <w:tmpl w:val="E5488606"/>
    <w:lvl w:ilvl="0" w:tplc="5358A7F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C325928"/>
    <w:multiLevelType w:val="hybridMultilevel"/>
    <w:tmpl w:val="72500576"/>
    <w:lvl w:ilvl="0" w:tplc="FE689D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950B2B"/>
    <w:multiLevelType w:val="hybridMultilevel"/>
    <w:tmpl w:val="95960C68"/>
    <w:lvl w:ilvl="0" w:tplc="2B9EBB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CF1D77"/>
    <w:multiLevelType w:val="hybridMultilevel"/>
    <w:tmpl w:val="724EB946"/>
    <w:lvl w:ilvl="0" w:tplc="38D80A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3C1D"/>
    <w:multiLevelType w:val="hybridMultilevel"/>
    <w:tmpl w:val="E46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790433">
    <w:abstractNumId w:val="5"/>
  </w:num>
  <w:num w:numId="2" w16cid:durableId="816709">
    <w:abstractNumId w:val="3"/>
  </w:num>
  <w:num w:numId="3" w16cid:durableId="1212304388">
    <w:abstractNumId w:val="0"/>
  </w:num>
  <w:num w:numId="4" w16cid:durableId="1187133827">
    <w:abstractNumId w:val="1"/>
  </w:num>
  <w:num w:numId="5" w16cid:durableId="1329136005">
    <w:abstractNumId w:val="2"/>
  </w:num>
  <w:num w:numId="6" w16cid:durableId="9413817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D78"/>
    <w:rsid w:val="0005174E"/>
    <w:rsid w:val="0009750A"/>
    <w:rsid w:val="00104D28"/>
    <w:rsid w:val="00110A6A"/>
    <w:rsid w:val="001257C8"/>
    <w:rsid w:val="001263F6"/>
    <w:rsid w:val="00142C64"/>
    <w:rsid w:val="001C6526"/>
    <w:rsid w:val="001E7D32"/>
    <w:rsid w:val="00272C8D"/>
    <w:rsid w:val="0029205E"/>
    <w:rsid w:val="00294530"/>
    <w:rsid w:val="002A5074"/>
    <w:rsid w:val="002D612F"/>
    <w:rsid w:val="00300845"/>
    <w:rsid w:val="0034515A"/>
    <w:rsid w:val="00393715"/>
    <w:rsid w:val="003A625A"/>
    <w:rsid w:val="003C3761"/>
    <w:rsid w:val="003C3C7D"/>
    <w:rsid w:val="00402739"/>
    <w:rsid w:val="00410257"/>
    <w:rsid w:val="0041277D"/>
    <w:rsid w:val="00416459"/>
    <w:rsid w:val="00437E71"/>
    <w:rsid w:val="004561CE"/>
    <w:rsid w:val="00494EEB"/>
    <w:rsid w:val="004A74CA"/>
    <w:rsid w:val="004C1D94"/>
    <w:rsid w:val="004F4EE1"/>
    <w:rsid w:val="00501711"/>
    <w:rsid w:val="00567C6F"/>
    <w:rsid w:val="005A5367"/>
    <w:rsid w:val="005D3C57"/>
    <w:rsid w:val="0062375E"/>
    <w:rsid w:val="006251B2"/>
    <w:rsid w:val="00657B53"/>
    <w:rsid w:val="006D7E7B"/>
    <w:rsid w:val="006F25AC"/>
    <w:rsid w:val="00725E7C"/>
    <w:rsid w:val="00742F0D"/>
    <w:rsid w:val="00772179"/>
    <w:rsid w:val="007D313A"/>
    <w:rsid w:val="007E5821"/>
    <w:rsid w:val="007F7A49"/>
    <w:rsid w:val="0080624E"/>
    <w:rsid w:val="00897061"/>
    <w:rsid w:val="008E737F"/>
    <w:rsid w:val="0095636B"/>
    <w:rsid w:val="0097443D"/>
    <w:rsid w:val="00987EF5"/>
    <w:rsid w:val="009B38B6"/>
    <w:rsid w:val="009D30CA"/>
    <w:rsid w:val="009D3781"/>
    <w:rsid w:val="00A021C8"/>
    <w:rsid w:val="00A500D5"/>
    <w:rsid w:val="00A7684B"/>
    <w:rsid w:val="00AB48C6"/>
    <w:rsid w:val="00AD127B"/>
    <w:rsid w:val="00AF5F14"/>
    <w:rsid w:val="00B20D78"/>
    <w:rsid w:val="00B22A81"/>
    <w:rsid w:val="00B71576"/>
    <w:rsid w:val="00B85A4A"/>
    <w:rsid w:val="00B94DE3"/>
    <w:rsid w:val="00BC7871"/>
    <w:rsid w:val="00BF7222"/>
    <w:rsid w:val="00C12427"/>
    <w:rsid w:val="00C24EB6"/>
    <w:rsid w:val="00C2539E"/>
    <w:rsid w:val="00C36A83"/>
    <w:rsid w:val="00C4097D"/>
    <w:rsid w:val="00C63299"/>
    <w:rsid w:val="00C814C6"/>
    <w:rsid w:val="00C912EF"/>
    <w:rsid w:val="00C92581"/>
    <w:rsid w:val="00C95837"/>
    <w:rsid w:val="00C976FB"/>
    <w:rsid w:val="00CB1E0F"/>
    <w:rsid w:val="00CD1DE5"/>
    <w:rsid w:val="00CE1473"/>
    <w:rsid w:val="00CE4CF7"/>
    <w:rsid w:val="00CE5155"/>
    <w:rsid w:val="00D04298"/>
    <w:rsid w:val="00D3205E"/>
    <w:rsid w:val="00D428E9"/>
    <w:rsid w:val="00D66FCA"/>
    <w:rsid w:val="00DB1A2B"/>
    <w:rsid w:val="00E27AC1"/>
    <w:rsid w:val="00E32DDC"/>
    <w:rsid w:val="00E801F0"/>
    <w:rsid w:val="00ED59AF"/>
    <w:rsid w:val="00EE3415"/>
    <w:rsid w:val="00F226C8"/>
    <w:rsid w:val="00F80F66"/>
    <w:rsid w:val="00F84073"/>
    <w:rsid w:val="00F86246"/>
    <w:rsid w:val="00F95CC3"/>
    <w:rsid w:val="00FF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BB98D1E"/>
  <w15:docId w15:val="{E90EB883-7D0B-4E39-838D-19086E56C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F7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A49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rsid w:val="007F7A49"/>
    <w:pPr>
      <w:suppressAutoHyphens/>
      <w:ind w:firstLine="567"/>
      <w:jc w:val="both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7F7A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F7A49"/>
  </w:style>
  <w:style w:type="paragraph" w:styleId="a6">
    <w:name w:val="header"/>
    <w:basedOn w:val="a"/>
    <w:link w:val="a7"/>
    <w:rsid w:val="007F7A4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7F7A49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7F7A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semiHidden/>
    <w:unhideWhenUsed/>
    <w:rsid w:val="007F7A4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d">
    <w:name w:val="Hyperlink"/>
    <w:uiPriority w:val="99"/>
    <w:rsid w:val="003A625A"/>
    <w:rPr>
      <w:color w:val="0000FF"/>
      <w:u w:val="single"/>
    </w:rPr>
  </w:style>
  <w:style w:type="character" w:customStyle="1" w:styleId="rvts9">
    <w:name w:val="rvts9"/>
    <w:basedOn w:val="a0"/>
    <w:rsid w:val="003A625A"/>
  </w:style>
  <w:style w:type="paragraph" w:customStyle="1" w:styleId="rvps2">
    <w:name w:val="rvps2"/>
    <w:basedOn w:val="a"/>
    <w:rsid w:val="003A625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0">
    <w:name w:val="rvts0"/>
    <w:basedOn w:val="a0"/>
    <w:rsid w:val="00C24EB6"/>
  </w:style>
  <w:style w:type="paragraph" w:styleId="ae">
    <w:name w:val="Balloon Text"/>
    <w:basedOn w:val="a"/>
    <w:link w:val="af"/>
    <w:uiPriority w:val="99"/>
    <w:semiHidden/>
    <w:unhideWhenUsed/>
    <w:rsid w:val="00C95837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9583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f0">
    <w:name w:val="Normal (Web)"/>
    <w:basedOn w:val="a"/>
    <w:semiHidden/>
    <w:unhideWhenUsed/>
    <w:qFormat/>
    <w:rsid w:val="00272C8D"/>
    <w:pPr>
      <w:spacing w:before="100" w:beforeAutospacing="1" w:after="100" w:afterAutospacing="1"/>
    </w:pPr>
    <w:rPr>
      <w:rFonts w:ascii="Calibri" w:eastAsia="Calibri" w:hAnsi="Calibri"/>
      <w:color w:val="00000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23</cp:revision>
  <cp:lastPrinted>2022-10-21T06:43:00Z</cp:lastPrinted>
  <dcterms:created xsi:type="dcterms:W3CDTF">2021-05-07T11:40:00Z</dcterms:created>
  <dcterms:modified xsi:type="dcterms:W3CDTF">2022-12-06T13:54:00Z</dcterms:modified>
</cp:coreProperties>
</file>